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C" w:rsidRPr="00AB4716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0000FF"/>
          <w:u w:val="single" w:color="0000FF"/>
        </w:rPr>
      </w:pPr>
      <w:r w:rsidRPr="00AB4716">
        <w:rPr>
          <w:rFonts w:asciiTheme="majorHAnsi" w:hAnsiTheme="majorHAnsi" w:cs="Arial"/>
        </w:rPr>
      </w:r>
      <w:r w:rsidRPr="00AB4716">
        <w:rPr>
          <w:rFonts w:asciiTheme="majorHAnsi" w:hAnsiTheme="majorHAnsi" w:cs="Arial"/>
        </w:rPr>
        <w:instrText/>
      </w:r>
      <w:r w:rsidRPr="00AB4716">
        <w:rPr>
          <w:rFonts w:asciiTheme="majorHAnsi" w:hAnsiTheme="majorHAnsi" w:cs="Arial"/>
        </w:rPr>
      </w:r>
      <w:r w:rsidRPr="00AB4716">
        <w:rPr>
          <w:rFonts w:asciiTheme="majorHAnsi" w:hAnsiTheme="majorHAnsi" w:cs="Arial"/>
          <w:i/>
          <w:iCs/>
          <w:noProof/>
          <w:color w:val="0000FF"/>
          <w:u w:val="single" w:color="0000FF"/>
        </w:rPr>
        <w:drawing>
          <wp:inline distT="0" distB="0" distL="0" distR="0" wp14:anchorId="5D89F2FF" wp14:editId="103C008C">
            <wp:extent cx="3238500" cy="508000"/>
            <wp:effectExtent l="0" t="0" r="1270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 MT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716">
        <w:rPr>
          <w:rFonts w:asciiTheme="majorHAnsi" w:hAnsiTheme="majorHAnsi" w:cs="Arial"/>
        </w:rPr>
      </w:r>
      <w:r w:rsidRPr="00311D23">
        <w:rPr>
          <w:rFonts w:asciiTheme="majorHAnsi" w:hAnsiTheme="majorHAnsi" w:cs="Gill Sans MT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 &amp; ENVIRONMENT</w:t>
      </w: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n-GB"/>
        </w:rPr>
      </w:pPr>
      <w:r w:rsidRPr="00311D23">
        <w:rPr>
          <w:rFonts w:asciiTheme="majorHAnsi" w:hAnsiTheme="majorHAnsi" w:cs="Arial"/>
          <w:b/>
          <w:bCs/>
          <w:sz w:val="28"/>
          <w:szCs w:val="28"/>
          <w:lang w:val="en-GB"/>
        </w:rPr>
        <w:t>17 November 2013</w:t>
      </w:r>
      <w:r w:rsidRPr="00311D23">
        <w:rPr>
          <w:rFonts w:asciiTheme="majorHAnsi" w:hAnsiTheme="majorHAnsi" w:cs="Arial"/>
          <w:sz w:val="28"/>
          <w:szCs w:val="28"/>
          <w:lang w:val="en-GB"/>
        </w:rPr>
        <w:t xml:space="preserve"> Last updated at 13:43 GMT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kern w:val="1"/>
          <w:sz w:val="28"/>
          <w:szCs w:val="28"/>
          <w:lang w:val="en-GB"/>
        </w:rPr>
      </w:pPr>
    </w:p>
    <w:p w:rsidR="00AB511C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>A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id agencies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</w:t>
      </w:r>
      <w:r w:rsidRP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>have</w:t>
      </w:r>
      <w:r w:rsidR="00AB511C" w:rsidRP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 xml:space="preserve"> urged countries to take urgent action on </w:t>
      </w:r>
      <w:r w:rsidR="00AB511C"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>climate change</w:t>
      </w:r>
      <w:r w:rsidR="00AB511C" w:rsidRP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 xml:space="preserve">, as </w:t>
      </w:r>
      <w:r w:rsid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 xml:space="preserve">United Nations </w:t>
      </w:r>
      <w:r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 xml:space="preserve">climate </w:t>
      </w:r>
      <w:r w:rsidR="00AB511C"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>talks</w:t>
      </w:r>
      <w:r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 xml:space="preserve"> </w:t>
      </w:r>
      <w:r w:rsidRP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>in Warsaw</w:t>
      </w:r>
      <w:r w:rsidR="00AB511C" w:rsidRP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 xml:space="preserve"> enter their second week.</w:t>
      </w:r>
      <w:r w:rsidR="00311D23">
        <w:rPr>
          <w:rFonts w:asciiTheme="majorHAnsi" w:hAnsiTheme="majorHAnsi" w:cs="Arial"/>
          <w:bCs/>
          <w:kern w:val="1"/>
          <w:sz w:val="28"/>
          <w:szCs w:val="28"/>
          <w:lang w:val="en-GB"/>
        </w:rPr>
        <w:t xml:space="preserve"> “</w:t>
      </w:r>
      <w:r w:rsidR="00AB511C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Typhoon Haiyan </w:t>
      </w:r>
      <w:r w:rsidR="00311D23">
        <w:rPr>
          <w:rFonts w:asciiTheme="majorHAnsi" w:hAnsiTheme="majorHAnsi" w:cs="Arial"/>
          <w:kern w:val="1"/>
          <w:sz w:val="28"/>
          <w:szCs w:val="28"/>
          <w:lang w:val="en-GB"/>
        </w:rPr>
        <w:t>is only</w:t>
      </w:r>
      <w:r w:rsidR="00AB511C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a glimpse of the future for millions who will be at risk from </w:t>
      </w:r>
      <w:r w:rsidR="00AB511C"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extreme weather.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And</w:t>
      </w:r>
      <w:r w:rsidR="00AB511C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the meeting in Warsaw should agree to </w:t>
      </w:r>
      <w:r w:rsidR="00AB511C"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rapidly cut carbon emissions</w:t>
      </w:r>
      <w:r w:rsid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but </w:t>
      </w:r>
      <w:r w:rsidR="00AB511C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such action is unlikely as a </w:t>
      </w:r>
      <w:r w:rsidR="00AB511C"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global deal befo</w:t>
      </w:r>
      <w:r w:rsidR="00311D23"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re 2015</w:t>
      </w:r>
      <w:r w:rsidR="00311D23">
        <w:rPr>
          <w:rFonts w:asciiTheme="majorHAnsi" w:hAnsiTheme="majorHAnsi" w:cs="Arial"/>
          <w:kern w:val="1"/>
          <w:sz w:val="28"/>
          <w:szCs w:val="28"/>
          <w:lang w:val="en-GB"/>
        </w:rPr>
        <w:t>”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The agencies argue that extreme weather events such as Typhoon Haiyan follow a 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growing pattern of threat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that points strongly towards 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climate change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.</w:t>
      </w:r>
      <w:r w:rsidR="00AB4716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In 2012, the Philippines was the country that suffered the most fatalities from extreme weather events </w:t>
      </w:r>
      <w:r w:rsidR="00311D23">
        <w:rPr>
          <w:rFonts w:asciiTheme="majorHAnsi" w:hAnsiTheme="majorHAnsi" w:cs="Arial"/>
          <w:kern w:val="1"/>
          <w:sz w:val="28"/>
          <w:szCs w:val="28"/>
          <w:lang w:val="en-GB"/>
        </w:rPr>
        <w:t>and n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ow Haiyan has struck and affected around 12 million people.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"The images we have seen from the Philippines are a reminder that climate change is not about numbers and process, but a growing reality for poor people who desperately need support to protect themselves and build safer futures." </w:t>
      </w:r>
      <w:r w:rsidRPr="002538BB">
        <w:rPr>
          <w:rFonts w:asciiTheme="majorHAnsi" w:hAnsiTheme="majorHAnsi" w:cs="Arial"/>
          <w:b/>
          <w:kern w:val="1"/>
          <w:sz w:val="28"/>
          <w:szCs w:val="28"/>
          <w:lang w:val="en-GB"/>
        </w:rPr>
        <w:t>Prime Minister David Cameron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, seemed to support this view, saying the "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evidence appeared to be growing."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However, 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scientists are reluctant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to attribute any single weather event such as a typhoon to climate change, arguing that there is </w:t>
      </w:r>
      <w:r w:rsidRPr="00311D23">
        <w:rPr>
          <w:rFonts w:asciiTheme="majorHAnsi" w:hAnsiTheme="majorHAnsi" w:cs="Arial"/>
          <w:b/>
          <w:kern w:val="1"/>
          <w:sz w:val="28"/>
          <w:szCs w:val="28"/>
          <w:lang w:val="en-GB"/>
        </w:rPr>
        <w:t>not enough data to support such a conclusion.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AB511C" w:rsidRPr="00311D23" w:rsidRDefault="00AB511C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Last Monday at the opening of the talks</w:t>
      </w:r>
      <w:r w:rsidR="00AB4716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in Warsaw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, the Philippines' lead negotiator </w:t>
      </w:r>
      <w:proofErr w:type="spellStart"/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Yeb</w:t>
      </w:r>
      <w:proofErr w:type="spellEnd"/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Sano issued an emotional appeal to "end this madness".</w:t>
      </w:r>
      <w:r w:rsidR="00311D23"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 </w:t>
      </w: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His heartfelt appeal drew tears from some delegates and a three-minute silence in memory of those who lost their lives.</w:t>
      </w:r>
    </w:p>
    <w:p w:rsidR="00AB4716" w:rsidRPr="00311D23" w:rsidRDefault="00AB4716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AB511C" w:rsidRPr="00311D23" w:rsidRDefault="00311D23" w:rsidP="00311D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>
        <w:rPr>
          <w:rFonts w:asciiTheme="majorHAnsi" w:hAnsiTheme="majorHAnsi" w:cs="Arial"/>
          <w:kern w:val="1"/>
          <w:sz w:val="28"/>
          <w:szCs w:val="28"/>
          <w:lang w:val="en-GB"/>
        </w:rPr>
        <w:t xml:space="preserve">A growing number of people think that </w:t>
      </w:r>
      <w:r w:rsidR="00AB511C"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UN negotiators must rapidly deliver a mechanism by which compensation can be paid for loss and damage caused by climate change and they must drastically cut global emissions of carbon dioxide.</w:t>
      </w:r>
    </w:p>
    <w:p w:rsidR="00AB4716" w:rsidRPr="00AB4716" w:rsidRDefault="00AB4716" w:rsidP="00AB511C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1"/>
        </w:rPr>
      </w:pPr>
    </w:p>
    <w:p w:rsidR="002538BB" w:rsidRPr="00311D23" w:rsidRDefault="002538BB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b/>
          <w:bCs/>
          <w:kern w:val="1"/>
          <w:sz w:val="28"/>
          <w:szCs w:val="28"/>
          <w:lang w:val="en-GB"/>
        </w:rPr>
        <w:t>By Matt McGrath</w:t>
      </w:r>
    </w:p>
    <w:p w:rsidR="002538BB" w:rsidRDefault="002538BB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  <w:r w:rsidRPr="00311D23">
        <w:rPr>
          <w:rFonts w:asciiTheme="majorHAnsi" w:hAnsiTheme="majorHAnsi" w:cs="Arial"/>
          <w:kern w:val="1"/>
          <w:sz w:val="28"/>
          <w:szCs w:val="28"/>
          <w:lang w:val="en-GB"/>
        </w:rPr>
        <w:t>Environment correspondent, BBC News</w:t>
      </w:r>
    </w:p>
    <w:p w:rsidR="004A2C62" w:rsidRDefault="004A2C62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4A2C62" w:rsidRDefault="004A2C62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4A2C62" w:rsidRDefault="004A2C62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p w:rsidR="004A2C62" w:rsidRDefault="004A2C62" w:rsidP="002538B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kern w:val="1"/>
          <w:sz w:val="28"/>
          <w:szCs w:val="28"/>
          <w:lang w:val="en-GB"/>
        </w:rPr>
      </w:pPr>
    </w:p>
    <w:sectPr w:rsidR="004A2C62" w:rsidSect="004A2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418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62" w:rsidRDefault="004A2C62" w:rsidP="004A2C62">
      <w:r>
        <w:separator/>
      </w:r>
    </w:p>
  </w:endnote>
  <w:endnote w:type="continuationSeparator" w:id="0">
    <w:p w:rsidR="004A2C62" w:rsidRDefault="004A2C62" w:rsidP="004A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Default="004A2C6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Default="004A2C6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Default="004A2C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62" w:rsidRDefault="004A2C62" w:rsidP="004A2C62">
      <w:r>
        <w:separator/>
      </w:r>
    </w:p>
  </w:footnote>
  <w:footnote w:type="continuationSeparator" w:id="0">
    <w:p w:rsidR="004A2C62" w:rsidRDefault="004A2C62" w:rsidP="004A2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Default="004A2C6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Pr="004A2C62" w:rsidRDefault="004A2C62">
    <w:pPr>
      <w:pStyle w:val="En-tte"/>
      <w:rPr>
        <w:caps/>
        <w:sz w:val="32"/>
        <w:szCs w:val="32"/>
      </w:rPr>
    </w:pPr>
    <w:bookmarkStart w:id="0" w:name="_GoBack"/>
    <w:r w:rsidRPr="004A2C62">
      <w:rPr>
        <w:caps/>
        <w:sz w:val="32"/>
        <w:szCs w:val="32"/>
      </w:rPr>
      <w:t>Global Deal on carbon emissions unlikely before 2015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2" w:rsidRDefault="004A2C6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264"/>
    <w:multiLevelType w:val="hybridMultilevel"/>
    <w:tmpl w:val="BFDE3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4D"/>
    <w:multiLevelType w:val="hybridMultilevel"/>
    <w:tmpl w:val="E06C1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8F3"/>
    <w:multiLevelType w:val="hybridMultilevel"/>
    <w:tmpl w:val="DE002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4598"/>
    <w:multiLevelType w:val="hybridMultilevel"/>
    <w:tmpl w:val="AD54E30C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79F8"/>
    <w:multiLevelType w:val="hybridMultilevel"/>
    <w:tmpl w:val="D786AC3E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5A95"/>
    <w:multiLevelType w:val="hybridMultilevel"/>
    <w:tmpl w:val="D63EB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2638"/>
    <w:multiLevelType w:val="hybridMultilevel"/>
    <w:tmpl w:val="A28C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C"/>
    <w:rsid w:val="002538BB"/>
    <w:rsid w:val="00311D23"/>
    <w:rsid w:val="004A2C62"/>
    <w:rsid w:val="00AB4716"/>
    <w:rsid w:val="00AB511C"/>
    <w:rsid w:val="00C66B90"/>
    <w:rsid w:val="00D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1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2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62"/>
  </w:style>
  <w:style w:type="paragraph" w:styleId="Pieddepage">
    <w:name w:val="footer"/>
    <w:basedOn w:val="Normal"/>
    <w:link w:val="PieddepageCar"/>
    <w:uiPriority w:val="99"/>
    <w:unhideWhenUsed/>
    <w:rsid w:val="004A2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62"/>
  </w:style>
  <w:style w:type="paragraph" w:styleId="Paragraphedeliste">
    <w:name w:val="List Paragraph"/>
    <w:basedOn w:val="Normal"/>
    <w:uiPriority w:val="34"/>
    <w:qFormat/>
    <w:rsid w:val="004A2C62"/>
    <w:pPr>
      <w:ind w:left="720"/>
      <w:contextualSpacing/>
    </w:pPr>
  </w:style>
  <w:style w:type="table" w:styleId="Grille">
    <w:name w:val="Table Grid"/>
    <w:basedOn w:val="TableauNormal"/>
    <w:uiPriority w:val="59"/>
    <w:rsid w:val="004A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1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2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62"/>
  </w:style>
  <w:style w:type="paragraph" w:styleId="Pieddepage">
    <w:name w:val="footer"/>
    <w:basedOn w:val="Normal"/>
    <w:link w:val="PieddepageCar"/>
    <w:uiPriority w:val="99"/>
    <w:unhideWhenUsed/>
    <w:rsid w:val="004A2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62"/>
  </w:style>
  <w:style w:type="paragraph" w:styleId="Paragraphedeliste">
    <w:name w:val="List Paragraph"/>
    <w:basedOn w:val="Normal"/>
    <w:uiPriority w:val="34"/>
    <w:qFormat/>
    <w:rsid w:val="004A2C62"/>
    <w:pPr>
      <w:ind w:left="720"/>
      <w:contextualSpacing/>
    </w:pPr>
  </w:style>
  <w:style w:type="table" w:styleId="Grille">
    <w:name w:val="Table Grid"/>
    <w:basedOn w:val="TableauNormal"/>
    <w:uiPriority w:val="59"/>
    <w:rsid w:val="004A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2</cp:revision>
  <dcterms:created xsi:type="dcterms:W3CDTF">2013-11-17T17:34:00Z</dcterms:created>
  <dcterms:modified xsi:type="dcterms:W3CDTF">2013-11-17T17:34:00Z</dcterms:modified>
</cp:coreProperties>
</file>